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proofErr w:type="spellStart"/>
        <w:r>
          <w:rPr>
            <w:rFonts w:ascii="Calibri" w:hAnsi="Calibri" w:cs="Calibri"/>
            <w:color w:val="0000FF"/>
          </w:rPr>
          <w:t>КонсультантПлюс</w:t>
        </w:r>
        <w:proofErr w:type="spellEnd"/>
      </w:hyperlink>
      <w:r>
        <w:rPr>
          <w:rFonts w:ascii="Calibri" w:hAnsi="Calibri" w:cs="Calibri"/>
        </w:rPr>
        <w:br/>
      </w:r>
    </w:p>
    <w:p w:rsidR="00390212" w:rsidRDefault="00390212">
      <w:pPr>
        <w:widowControl w:val="0"/>
        <w:autoSpaceDE w:val="0"/>
        <w:autoSpaceDN w:val="0"/>
        <w:adjustRightInd w:val="0"/>
        <w:spacing w:after="0" w:line="240" w:lineRule="auto"/>
        <w:outlineLvl w:val="0"/>
        <w:rPr>
          <w:rFonts w:ascii="Calibri" w:hAnsi="Calibri" w:cs="Calibri"/>
        </w:rPr>
      </w:pPr>
    </w:p>
    <w:p w:rsidR="00390212" w:rsidRDefault="00390212">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АДМИНИСТРАЦИЯ НЕНЕЦКОГО АВТОНОМНОГО ОКРУГА</w:t>
      </w:r>
    </w:p>
    <w:p w:rsidR="00390212" w:rsidRDefault="00390212">
      <w:pPr>
        <w:widowControl w:val="0"/>
        <w:autoSpaceDE w:val="0"/>
        <w:autoSpaceDN w:val="0"/>
        <w:adjustRightInd w:val="0"/>
        <w:spacing w:after="0" w:line="240" w:lineRule="auto"/>
        <w:jc w:val="center"/>
        <w:rPr>
          <w:rFonts w:ascii="Calibri" w:hAnsi="Calibri" w:cs="Calibri"/>
          <w:b/>
          <w:bCs/>
        </w:rPr>
      </w:pP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13 октября 2014 г. N 382-п</w:t>
      </w:r>
    </w:p>
    <w:p w:rsidR="00390212" w:rsidRDefault="00390212">
      <w:pPr>
        <w:widowControl w:val="0"/>
        <w:autoSpaceDE w:val="0"/>
        <w:autoSpaceDN w:val="0"/>
        <w:adjustRightInd w:val="0"/>
        <w:spacing w:after="0" w:line="240" w:lineRule="auto"/>
        <w:jc w:val="center"/>
        <w:rPr>
          <w:rFonts w:ascii="Calibri" w:hAnsi="Calibri" w:cs="Calibri"/>
          <w:b/>
          <w:bCs/>
        </w:rPr>
      </w:pP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МЕТОДИКИ ОПРЕДЕЛЕНИЯ ПРЕДЕЛЬНОЙ СТОИМОСТИ</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СТРОИТЕЛЬСТВА (ПРИОБРЕТЕНИЯ) ОДНОГО КВАДРАТНОГО МЕТРА</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ОБЩЕЙ ПЛОЩАДИ ЖИЛЬЯ, СТРОЯЩЕГОСЯ (ПРИОБРЕТАЕМОГО)</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 ПРИВЛЕЧЕНИЕМ СРЕДСТВ ОКРУЖНОГО БЮДЖЕТА</w:t>
      </w:r>
    </w:p>
    <w:p w:rsidR="00390212" w:rsidRDefault="00390212">
      <w:pPr>
        <w:widowControl w:val="0"/>
        <w:autoSpaceDE w:val="0"/>
        <w:autoSpaceDN w:val="0"/>
        <w:adjustRightInd w:val="0"/>
        <w:spacing w:after="0" w:line="240" w:lineRule="auto"/>
        <w:jc w:val="center"/>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государственной </w:t>
      </w:r>
      <w:hyperlink r:id="rId5" w:history="1">
        <w:r>
          <w:rPr>
            <w:rFonts w:ascii="Calibri" w:hAnsi="Calibri" w:cs="Calibri"/>
            <w:color w:val="0000FF"/>
          </w:rPr>
          <w:t>программой</w:t>
        </w:r>
      </w:hyperlink>
      <w:r>
        <w:rPr>
          <w:rFonts w:ascii="Calibri" w:hAnsi="Calibri" w:cs="Calibri"/>
        </w:rPr>
        <w:t xml:space="preserve"> Ненецкого автономного округа "Обеспечение доступным и комфортным жильем и коммунальными услугами граждан Ненецкого автономного округа", утвержденной постановлением Администрации Ненецкого автономного округа от 14.11.2013 N 415-п, в целях реализации </w:t>
      </w:r>
      <w:hyperlink r:id="rId6" w:history="1">
        <w:r>
          <w:rPr>
            <w:rFonts w:ascii="Calibri" w:hAnsi="Calibri" w:cs="Calibri"/>
            <w:color w:val="0000FF"/>
          </w:rPr>
          <w:t>части 2 статьи 168</w:t>
        </w:r>
      </w:hyperlink>
      <w:r>
        <w:rPr>
          <w:rFonts w:ascii="Calibri" w:hAnsi="Calibri" w:cs="Calibri"/>
        </w:rPr>
        <w:t xml:space="preserve"> Жилищного кодекса Российской Федерации, </w:t>
      </w:r>
      <w:hyperlink r:id="rId7" w:history="1">
        <w:r>
          <w:rPr>
            <w:rFonts w:ascii="Calibri" w:hAnsi="Calibri" w:cs="Calibri"/>
            <w:color w:val="0000FF"/>
          </w:rPr>
          <w:t>пункта 2 части 3 статьи 15</w:t>
        </w:r>
      </w:hyperlink>
      <w:r>
        <w:rPr>
          <w:rFonts w:ascii="Calibri" w:hAnsi="Calibri" w:cs="Calibri"/>
        </w:rPr>
        <w:t xml:space="preserve"> закона Ненецкого автономного округа от 15.07.2013 N 77-ОЗ "Об организации проведения капитального ремонта общего имущества в многоквартирных домах, расположенных на территории Ненецкого автономного округа" Администрация Ненецкого автономного округа постановляет:</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w:anchor="Par38" w:history="1">
        <w:r>
          <w:rPr>
            <w:rFonts w:ascii="Calibri" w:hAnsi="Calibri" w:cs="Calibri"/>
            <w:color w:val="0000FF"/>
          </w:rPr>
          <w:t>Методику</w:t>
        </w:r>
      </w:hyperlink>
      <w:r>
        <w:rPr>
          <w:rFonts w:ascii="Calibri" w:hAnsi="Calibri" w:cs="Calibri"/>
        </w:rPr>
        <w:t xml:space="preserve"> определения предельной стоимости строительства (приобретения) одного квадратного метра общей площади жилья, строящегося (приобретаемого) с привлечением средств окружного бюджета, согласно </w:t>
      </w:r>
      <w:proofErr w:type="gramStart"/>
      <w:r>
        <w:rPr>
          <w:rFonts w:ascii="Calibri" w:hAnsi="Calibri" w:cs="Calibri"/>
        </w:rPr>
        <w:t>Приложению</w:t>
      </w:r>
      <w:proofErr w:type="gramEnd"/>
      <w:r>
        <w:rPr>
          <w:rFonts w:ascii="Calibri" w:hAnsi="Calibri" w:cs="Calibri"/>
        </w:rPr>
        <w:t xml:space="preserve"> к настоящему постановлению.</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8" w:history="1">
        <w:r>
          <w:rPr>
            <w:rFonts w:ascii="Calibri" w:hAnsi="Calibri" w:cs="Calibri"/>
            <w:color w:val="0000FF"/>
          </w:rPr>
          <w:t>постановление</w:t>
        </w:r>
      </w:hyperlink>
      <w:r>
        <w:rPr>
          <w:rFonts w:ascii="Calibri" w:hAnsi="Calibri" w:cs="Calibri"/>
        </w:rPr>
        <w:t xml:space="preserve"> Администрации Ненецкого автономного округа от 26.04.2011 N 57-п "Об утверждении Методики определения предельной стоимости строительства одного квадратного метра общей площади жилья, строящегося с привлечением средств окружного бюджета";</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9" w:history="1">
        <w:r>
          <w:rPr>
            <w:rFonts w:ascii="Calibri" w:hAnsi="Calibri" w:cs="Calibri"/>
            <w:color w:val="0000FF"/>
          </w:rPr>
          <w:t>постановление</w:t>
        </w:r>
      </w:hyperlink>
      <w:r>
        <w:rPr>
          <w:rFonts w:ascii="Calibri" w:hAnsi="Calibri" w:cs="Calibri"/>
        </w:rPr>
        <w:t xml:space="preserve"> Администрации Ненецкого автономного округа от 01.02.2012 N 13-п "О внесении изменений в Методику определения предельной стоимости строительства одного квадратного метра общей площади жилья, строящегося с привлечением средств окружного бюджета";</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0" w:history="1">
        <w:r>
          <w:rPr>
            <w:rFonts w:ascii="Calibri" w:hAnsi="Calibri" w:cs="Calibri"/>
            <w:color w:val="0000FF"/>
          </w:rPr>
          <w:t>постановление</w:t>
        </w:r>
      </w:hyperlink>
      <w:r>
        <w:rPr>
          <w:rFonts w:ascii="Calibri" w:hAnsi="Calibri" w:cs="Calibri"/>
        </w:rPr>
        <w:t xml:space="preserve"> Администрации Ненецкого автономного округа от 27.02.2012 N 40-п "О внесении изменений в Методику определения предельной стоимости строительства одного квадратного метра общей площади жилья, строящегося с привлечением средств окружного бюджета".</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Настоящее постановление вступает в силу со дня его официального опубликования.</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Ненецкого автономного округа</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И.В.КОШИН</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jc w:val="right"/>
        <w:outlineLvl w:val="0"/>
        <w:rPr>
          <w:rFonts w:ascii="Calibri" w:hAnsi="Calibri" w:cs="Calibri"/>
        </w:rPr>
      </w:pPr>
      <w:bookmarkStart w:id="1" w:name="Par27"/>
      <w:bookmarkEnd w:id="1"/>
      <w:r>
        <w:rPr>
          <w:rFonts w:ascii="Calibri" w:hAnsi="Calibri" w:cs="Calibri"/>
        </w:rPr>
        <w:t>Приложение</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Администрации</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Ненецкого автономного округа</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от 13.10.2014 N 382-п</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"Об утверждении Методики определения</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предельной стоимости строительства</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(приобретения) одного квадратного метра</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общей площади жилья, строящегося</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(приобретаемого) с привлечением</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средств окружного бюджета"</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jc w:val="center"/>
        <w:rPr>
          <w:rFonts w:ascii="Calibri" w:hAnsi="Calibri" w:cs="Calibri"/>
          <w:b/>
          <w:bCs/>
        </w:rPr>
      </w:pPr>
      <w:bookmarkStart w:id="2" w:name="Par38"/>
      <w:bookmarkEnd w:id="2"/>
      <w:r>
        <w:rPr>
          <w:rFonts w:ascii="Calibri" w:hAnsi="Calibri" w:cs="Calibri"/>
          <w:b/>
          <w:bCs/>
        </w:rPr>
        <w:t>МЕТОДИКА</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ОПРЕДЕЛЕНИЯ ПРЕДЕЛЬНОЙ СТОИМОСТИ СТРОИТЕЛЬСТВА</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(ПРИОБРЕТЕНИЯ) ОДНОГО КВАДРАТНОГО МЕТРА ОБЩЕЙ ПЛОЩАДИ</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ЖИЛЬЯ, СТРОЯЩЕГОСЯ (ПРИОБРЕТАЕМОГО) С ПРИВЛЕЧЕНИЕМ</w:t>
      </w:r>
    </w:p>
    <w:p w:rsidR="00390212" w:rsidRDefault="0039021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СРЕДСТВ ОКРУЖНОГО БЮДЖЕТА</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Настоящая Методика предназначена для определения предельной стоимости строительства (приобретения) одного квадратного метра общей площади жилья, строящегося (приобретаемого) с привлечением средств окружного бюджета в рамках подпрограмм "</w:t>
      </w:r>
      <w:hyperlink r:id="rId11" w:history="1">
        <w:r>
          <w:rPr>
            <w:rFonts w:ascii="Calibri" w:hAnsi="Calibri" w:cs="Calibri"/>
            <w:color w:val="0000FF"/>
          </w:rPr>
          <w:t>Строительство</w:t>
        </w:r>
      </w:hyperlink>
      <w:r>
        <w:rPr>
          <w:rFonts w:ascii="Calibri" w:hAnsi="Calibri" w:cs="Calibri"/>
        </w:rPr>
        <w:t xml:space="preserve"> (</w:t>
      </w:r>
      <w:bookmarkStart w:id="3" w:name="_GoBack"/>
      <w:r>
        <w:rPr>
          <w:rFonts w:ascii="Calibri" w:hAnsi="Calibri" w:cs="Calibri"/>
        </w:rPr>
        <w:t>приобретение</w:t>
      </w:r>
      <w:bookmarkEnd w:id="3"/>
      <w:r>
        <w:rPr>
          <w:rFonts w:ascii="Calibri" w:hAnsi="Calibri" w:cs="Calibri"/>
        </w:rPr>
        <w:t>) жилых помещений в целях предоставления гражданам по договорам социального найма и договорам найма специализированного жилого помещения" и "</w:t>
      </w:r>
      <w:hyperlink r:id="rId12" w:history="1">
        <w:r>
          <w:rPr>
            <w:rFonts w:ascii="Calibri" w:hAnsi="Calibri" w:cs="Calibri"/>
            <w:color w:val="0000FF"/>
          </w:rPr>
          <w:t>Переселение граждан</w:t>
        </w:r>
      </w:hyperlink>
      <w:r>
        <w:rPr>
          <w:rFonts w:ascii="Calibri" w:hAnsi="Calibri" w:cs="Calibri"/>
        </w:rPr>
        <w:t xml:space="preserve"> из жилищного фонда, признанного непригодным для проживания и/или с высоким уровнем износа" государственной программы "Обеспечение доступным и комфортным жильем и коммунальными услугами граждан Ненецкого автономного округа", утвержденной постановлением Администрации Ненецкого автономного округа от 14.11.2013 N 415-п, и в целях определения совокупной стоимости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Предельная стоимость строительства (приобретения) одного квадратного метра общей площади жилья, строящегося (приобретаемого) с привлечением средств окружного бюджета (далее - предельная стоимость строительства (приобретения) одного квадратного метра общей площади жилья), утверждается ежегодно постановлением Администрации Ненецкого автономного округа.</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 утверждения предельной стоимости строительства (приобретения) одного квадратного метра общей площади жилья на планируемый год применяется ранее утвержденная предельная стоимость строительства одного квадратного метра общей площади жилья.</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Для расчета предельной стоимости строительства (приобретения) одного квадратного метра общей площади жилья принимаются средние показатели стоимости строительства 1 квадратного метра общей площади жилья и цен на рынке жилья за год, предшествующий планируемому.</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Расчет предельной стоимости строительства (приобретения) одного квадратного метра общей площади жилья осуществляется по конструктивному типу жилья (кирпичные, монолитные, деревянные дома или дома из быстровозводимых конструкций) раздельно для сельских поселений Ненецкого автономного округа, городского округа и городского поселения:</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предельная стоимость строительства одного квадратного метра общей площади жилья для сельских поселений Ненецкого автономного округа определяется по формуле: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РПСтр.с</w:t>
      </w:r>
      <w:proofErr w:type="spellEnd"/>
      <w:r>
        <w:rPr>
          <w:rFonts w:ascii="Calibri" w:hAnsi="Calibri" w:cs="Calibri"/>
        </w:rPr>
        <w:t>. = (</w:t>
      </w:r>
      <w:proofErr w:type="spellStart"/>
      <w:r>
        <w:rPr>
          <w:rFonts w:ascii="Calibri" w:hAnsi="Calibri" w:cs="Calibri"/>
        </w:rPr>
        <w:t>Ссср.д</w:t>
      </w:r>
      <w:proofErr w:type="spellEnd"/>
      <w:r>
        <w:rPr>
          <w:rFonts w:ascii="Calibri" w:hAnsi="Calibri" w:cs="Calibri"/>
        </w:rPr>
        <w:t xml:space="preserve">. + </w:t>
      </w:r>
      <w:proofErr w:type="spellStart"/>
      <w:r>
        <w:rPr>
          <w:rFonts w:ascii="Calibri" w:hAnsi="Calibri" w:cs="Calibri"/>
        </w:rPr>
        <w:t>Сстр.с</w:t>
      </w:r>
      <w:proofErr w:type="spellEnd"/>
      <w:r>
        <w:rPr>
          <w:rFonts w:ascii="Calibri" w:hAnsi="Calibri" w:cs="Calibri"/>
        </w:rPr>
        <w:t xml:space="preserve">. x </w:t>
      </w:r>
      <w:proofErr w:type="spellStart"/>
      <w:r>
        <w:rPr>
          <w:rFonts w:ascii="Calibri" w:hAnsi="Calibri" w:cs="Calibri"/>
        </w:rPr>
        <w:t>Кк.сн</w:t>
      </w:r>
      <w:proofErr w:type="spellEnd"/>
      <w:r>
        <w:rPr>
          <w:rFonts w:ascii="Calibri" w:hAnsi="Calibri" w:cs="Calibri"/>
        </w:rPr>
        <w:t xml:space="preserve">.) / 2 x Кn1 x </w:t>
      </w:r>
      <w:proofErr w:type="spellStart"/>
      <w:r>
        <w:rPr>
          <w:rFonts w:ascii="Calibri" w:hAnsi="Calibri" w:cs="Calibri"/>
        </w:rPr>
        <w:t>Кm</w:t>
      </w:r>
      <w:proofErr w:type="spellEnd"/>
      <w:r>
        <w:rPr>
          <w:rFonts w:ascii="Calibri" w:hAnsi="Calibri" w:cs="Calibri"/>
        </w:rPr>
        <w:t xml:space="preserve"> x </w:t>
      </w:r>
      <w:proofErr w:type="spellStart"/>
      <w:proofErr w:type="gramStart"/>
      <w:r>
        <w:rPr>
          <w:rFonts w:ascii="Calibri" w:hAnsi="Calibri" w:cs="Calibri"/>
        </w:rPr>
        <w:t>Кдефл</w:t>
      </w:r>
      <w:proofErr w:type="spellEnd"/>
      <w:r>
        <w:rPr>
          <w:rFonts w:ascii="Calibri" w:hAnsi="Calibri" w:cs="Calibri"/>
        </w:rPr>
        <w:t>.,</w:t>
      </w:r>
      <w:proofErr w:type="gramEnd"/>
      <w:r>
        <w:rPr>
          <w:rFonts w:ascii="Calibri" w:hAnsi="Calibri" w:cs="Calibri"/>
        </w:rPr>
        <w:t xml:space="preserve"> где: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РПСтр.с</w:t>
      </w:r>
      <w:proofErr w:type="spellEnd"/>
      <w:r>
        <w:rPr>
          <w:rFonts w:ascii="Calibri" w:hAnsi="Calibri" w:cs="Calibri"/>
        </w:rPr>
        <w:t>. - расчетный показатель предельной стоимости строительства одного квадратного метра общей площади жилья для сельских поселений Ненецкого автономного округа;</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Ссср.д</w:t>
      </w:r>
      <w:proofErr w:type="spellEnd"/>
      <w:r>
        <w:rPr>
          <w:rFonts w:ascii="Calibri" w:hAnsi="Calibri" w:cs="Calibri"/>
        </w:rPr>
        <w:t>. - средняя стоимость строительства одного квадратного метра общей площади жилья в многоквартирных жилых домах из деревянных конструкций в Ненецком автономном округе, определенная на основании анализа сводных сметных расчетов осуществленных закупок, в ценах года, предшествующего планируемому;</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Сстр.с</w:t>
      </w:r>
      <w:proofErr w:type="spellEnd"/>
      <w:r>
        <w:rPr>
          <w:rFonts w:ascii="Calibri" w:hAnsi="Calibri" w:cs="Calibri"/>
        </w:rPr>
        <w:t>. - средняя стоимость строительства одного квадратного метра общей площади жилья в сельских поселениях в многоквартирных жилых домах из деревянных конструкций, по данным Территориального органа федеральной службы государственной статистики по Ненецкому автономному округу;</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Кк.сн</w:t>
      </w:r>
      <w:proofErr w:type="spellEnd"/>
      <w:r>
        <w:rPr>
          <w:rFonts w:ascii="Calibri" w:hAnsi="Calibri" w:cs="Calibri"/>
        </w:rPr>
        <w:t>. - коэффициент конкурсного снижения, равный 1,028;</w:t>
      </w:r>
    </w:p>
    <w:p w:rsidR="00390212" w:rsidRDefault="00390212">
      <w:pPr>
        <w:widowControl w:val="0"/>
        <w:autoSpaceDE w:val="0"/>
        <w:autoSpaceDN w:val="0"/>
        <w:adjustRightInd w:val="0"/>
        <w:spacing w:after="0" w:line="240" w:lineRule="auto"/>
        <w:ind w:firstLine="540"/>
        <w:jc w:val="both"/>
        <w:rPr>
          <w:rFonts w:ascii="Calibri" w:hAnsi="Calibri" w:cs="Calibri"/>
        </w:rPr>
      </w:pPr>
      <w:hyperlink w:anchor="Par102" w:history="1">
        <w:r>
          <w:rPr>
            <w:rFonts w:ascii="Calibri" w:hAnsi="Calibri" w:cs="Calibri"/>
            <w:color w:val="0000FF"/>
          </w:rPr>
          <w:t>Кn1</w:t>
        </w:r>
      </w:hyperlink>
      <w:r>
        <w:rPr>
          <w:rFonts w:ascii="Calibri" w:hAnsi="Calibri" w:cs="Calibri"/>
        </w:rPr>
        <w:t xml:space="preserve"> - поправочный коэффициент, учитывающий транспортную составляющую в стоимости </w:t>
      </w:r>
      <w:r>
        <w:rPr>
          <w:rFonts w:ascii="Calibri" w:hAnsi="Calibri" w:cs="Calibri"/>
        </w:rPr>
        <w:lastRenderedPageBreak/>
        <w:t xml:space="preserve">строительства (приобретения) жилья в сельских поселениях, установленный согласно </w:t>
      </w:r>
      <w:proofErr w:type="gramStart"/>
      <w:r>
        <w:rPr>
          <w:rFonts w:ascii="Calibri" w:hAnsi="Calibri" w:cs="Calibri"/>
        </w:rPr>
        <w:t>Приложению</w:t>
      </w:r>
      <w:proofErr w:type="gramEnd"/>
      <w:r>
        <w:rPr>
          <w:rFonts w:ascii="Calibri" w:hAnsi="Calibri" w:cs="Calibri"/>
        </w:rPr>
        <w:t xml:space="preserve"> к настоящей Методике;</w:t>
      </w:r>
    </w:p>
    <w:p w:rsidR="00390212" w:rsidRDefault="00390212">
      <w:pPr>
        <w:widowControl w:val="0"/>
        <w:autoSpaceDE w:val="0"/>
        <w:autoSpaceDN w:val="0"/>
        <w:adjustRightInd w:val="0"/>
        <w:spacing w:after="0" w:line="240" w:lineRule="auto"/>
        <w:ind w:firstLine="540"/>
        <w:jc w:val="both"/>
        <w:rPr>
          <w:rFonts w:ascii="Calibri" w:hAnsi="Calibri" w:cs="Calibri"/>
        </w:rPr>
      </w:pPr>
      <w:hyperlink w:anchor="Par141" w:history="1">
        <w:r>
          <w:rPr>
            <w:rFonts w:ascii="Calibri" w:hAnsi="Calibri" w:cs="Calibri"/>
            <w:color w:val="0000FF"/>
          </w:rPr>
          <w:t>Кm1</w:t>
        </w:r>
      </w:hyperlink>
      <w:r>
        <w:rPr>
          <w:rFonts w:ascii="Calibri" w:hAnsi="Calibri" w:cs="Calibri"/>
        </w:rPr>
        <w:t xml:space="preserve"> - поправочный коэффициент, учитывающий конструктивные особенности возводимого здания в сельских поселениях Ненецкого автономного округа, установленный согласно </w:t>
      </w:r>
      <w:proofErr w:type="gramStart"/>
      <w:r>
        <w:rPr>
          <w:rFonts w:ascii="Calibri" w:hAnsi="Calibri" w:cs="Calibri"/>
        </w:rPr>
        <w:t>Приложению</w:t>
      </w:r>
      <w:proofErr w:type="gramEnd"/>
      <w:r>
        <w:rPr>
          <w:rFonts w:ascii="Calibri" w:hAnsi="Calibri" w:cs="Calibri"/>
        </w:rPr>
        <w:t xml:space="preserve"> к настоящей Методике;</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Кдефл</w:t>
      </w:r>
      <w:proofErr w:type="spellEnd"/>
      <w:r>
        <w:rPr>
          <w:rFonts w:ascii="Calibri" w:hAnsi="Calibri" w:cs="Calibri"/>
        </w:rPr>
        <w:t>. - коэффициент-дефлятор "Инвестиции в основной капитал (капитальные вложения)", определяемый Министерством экономического развития Российской Федерации;</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предельная стоимость строительства одного квадратного метра общей площади жилья для городского округа и городского поселения определяется по формуле: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РПСтр.г</w:t>
      </w:r>
      <w:proofErr w:type="spellEnd"/>
      <w:r>
        <w:rPr>
          <w:rFonts w:ascii="Calibri" w:hAnsi="Calibri" w:cs="Calibri"/>
        </w:rPr>
        <w:t>. = (</w:t>
      </w:r>
      <w:proofErr w:type="spellStart"/>
      <w:r>
        <w:rPr>
          <w:rFonts w:ascii="Calibri" w:hAnsi="Calibri" w:cs="Calibri"/>
        </w:rPr>
        <w:t>Ссср.к</w:t>
      </w:r>
      <w:proofErr w:type="spellEnd"/>
      <w:r>
        <w:rPr>
          <w:rFonts w:ascii="Calibri" w:hAnsi="Calibri" w:cs="Calibri"/>
        </w:rPr>
        <w:t xml:space="preserve">. + </w:t>
      </w:r>
      <w:proofErr w:type="spellStart"/>
      <w:r>
        <w:rPr>
          <w:rFonts w:ascii="Calibri" w:hAnsi="Calibri" w:cs="Calibri"/>
        </w:rPr>
        <w:t>Сстр.г</w:t>
      </w:r>
      <w:proofErr w:type="spellEnd"/>
      <w:r>
        <w:rPr>
          <w:rFonts w:ascii="Calibri" w:hAnsi="Calibri" w:cs="Calibri"/>
        </w:rPr>
        <w:t xml:space="preserve">. x </w:t>
      </w:r>
      <w:proofErr w:type="spellStart"/>
      <w:r>
        <w:rPr>
          <w:rFonts w:ascii="Calibri" w:hAnsi="Calibri" w:cs="Calibri"/>
        </w:rPr>
        <w:t>Кк.сн</w:t>
      </w:r>
      <w:proofErr w:type="spellEnd"/>
      <w:r>
        <w:rPr>
          <w:rFonts w:ascii="Calibri" w:hAnsi="Calibri" w:cs="Calibri"/>
        </w:rPr>
        <w:t xml:space="preserve">.) / 2 x Кm2 x </w:t>
      </w:r>
      <w:proofErr w:type="spellStart"/>
      <w:proofErr w:type="gramStart"/>
      <w:r>
        <w:rPr>
          <w:rFonts w:ascii="Calibri" w:hAnsi="Calibri" w:cs="Calibri"/>
        </w:rPr>
        <w:t>Кдефл</w:t>
      </w:r>
      <w:proofErr w:type="spellEnd"/>
      <w:r>
        <w:rPr>
          <w:rFonts w:ascii="Calibri" w:hAnsi="Calibri" w:cs="Calibri"/>
        </w:rPr>
        <w:t>.,</w:t>
      </w:r>
      <w:proofErr w:type="gramEnd"/>
      <w:r>
        <w:rPr>
          <w:rFonts w:ascii="Calibri" w:hAnsi="Calibri" w:cs="Calibri"/>
        </w:rPr>
        <w:t xml:space="preserve"> где: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РПСтр.г</w:t>
      </w:r>
      <w:proofErr w:type="spellEnd"/>
      <w:r>
        <w:rPr>
          <w:rFonts w:ascii="Calibri" w:hAnsi="Calibri" w:cs="Calibri"/>
        </w:rPr>
        <w:t>. - расчетный показатель предельной стоимости строительства одного квадратного метра общей площади жилья для городского округа и городского поселения;</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Ссср.к</w:t>
      </w:r>
      <w:proofErr w:type="spellEnd"/>
      <w:r>
        <w:rPr>
          <w:rFonts w:ascii="Calibri" w:hAnsi="Calibri" w:cs="Calibri"/>
        </w:rPr>
        <w:t>. - средняя стоимость строительства одного квадратного метра общей площади жилья в многоквартирных жилых домах из монолитных и кирпичных конструкций в Ненецком автономном округе, определенная на основании анализа сводных сметных расчетов осуществленных закупок, в ценах года, предшествующего планируемому;</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ССтр.г</w:t>
      </w:r>
      <w:proofErr w:type="spellEnd"/>
      <w:r>
        <w:rPr>
          <w:rFonts w:ascii="Calibri" w:hAnsi="Calibri" w:cs="Calibri"/>
        </w:rPr>
        <w:t>. - средняя стоимость строительства одного квадратного метра общей площади жилья в многоквартирных жилых домах из монолитных и кирпичных конструкций в городском округе и городском поселении по данным Территориального органа федеральной службы государственной статистики по Ненецкому автономному округу;</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Кк.сн</w:t>
      </w:r>
      <w:proofErr w:type="spellEnd"/>
      <w:r>
        <w:rPr>
          <w:rFonts w:ascii="Calibri" w:hAnsi="Calibri" w:cs="Calibri"/>
        </w:rPr>
        <w:t>. - коэффициент конкурсного снижения, равный 1,028;</w:t>
      </w:r>
    </w:p>
    <w:p w:rsidR="00390212" w:rsidRDefault="00390212">
      <w:pPr>
        <w:widowControl w:val="0"/>
        <w:autoSpaceDE w:val="0"/>
        <w:autoSpaceDN w:val="0"/>
        <w:adjustRightInd w:val="0"/>
        <w:spacing w:after="0" w:line="240" w:lineRule="auto"/>
        <w:ind w:firstLine="540"/>
        <w:jc w:val="both"/>
        <w:rPr>
          <w:rFonts w:ascii="Calibri" w:hAnsi="Calibri" w:cs="Calibri"/>
        </w:rPr>
      </w:pPr>
      <w:hyperlink w:anchor="Par152" w:history="1">
        <w:r>
          <w:rPr>
            <w:rFonts w:ascii="Calibri" w:hAnsi="Calibri" w:cs="Calibri"/>
            <w:color w:val="0000FF"/>
          </w:rPr>
          <w:t>Кm2</w:t>
        </w:r>
      </w:hyperlink>
      <w:r>
        <w:rPr>
          <w:rFonts w:ascii="Calibri" w:hAnsi="Calibri" w:cs="Calibri"/>
        </w:rPr>
        <w:t xml:space="preserve"> - поправочный коэффициент, учитывающий конструктивные особенности возводимого здания в городском округе и городском поселении, установленный согласно </w:t>
      </w:r>
      <w:proofErr w:type="gramStart"/>
      <w:r>
        <w:rPr>
          <w:rFonts w:ascii="Calibri" w:hAnsi="Calibri" w:cs="Calibri"/>
        </w:rPr>
        <w:t>Приложению</w:t>
      </w:r>
      <w:proofErr w:type="gramEnd"/>
      <w:r>
        <w:rPr>
          <w:rFonts w:ascii="Calibri" w:hAnsi="Calibri" w:cs="Calibri"/>
        </w:rPr>
        <w:t xml:space="preserve"> к настоящей Методике;</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Кдефл</w:t>
      </w:r>
      <w:proofErr w:type="spellEnd"/>
      <w:r>
        <w:rPr>
          <w:rFonts w:ascii="Calibri" w:hAnsi="Calibri" w:cs="Calibri"/>
        </w:rPr>
        <w:t>. - коэффициент-дефлятор "Инвестиции в основной капитал (капитальные вложения)", определяемый Министерством экономического развития Российской Федерации;</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предельная стоимость приобретения одного квадратного метра общей площади жилья для сельских поселений Ненецкого автономного округа определяется по формуле: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РПСтр.с</w:t>
      </w:r>
      <w:proofErr w:type="spellEnd"/>
      <w:r>
        <w:rPr>
          <w:rFonts w:ascii="Calibri" w:hAnsi="Calibri" w:cs="Calibri"/>
        </w:rPr>
        <w:t>. = (</w:t>
      </w:r>
      <w:proofErr w:type="spellStart"/>
      <w:r>
        <w:rPr>
          <w:rFonts w:ascii="Calibri" w:hAnsi="Calibri" w:cs="Calibri"/>
        </w:rPr>
        <w:t>Цп.р</w:t>
      </w:r>
      <w:proofErr w:type="spellEnd"/>
      <w:r>
        <w:rPr>
          <w:rFonts w:ascii="Calibri" w:hAnsi="Calibri" w:cs="Calibri"/>
        </w:rPr>
        <w:t xml:space="preserve">. + </w:t>
      </w:r>
      <w:proofErr w:type="spellStart"/>
      <w:r>
        <w:rPr>
          <w:rFonts w:ascii="Calibri" w:hAnsi="Calibri" w:cs="Calibri"/>
        </w:rPr>
        <w:t>Цв.р</w:t>
      </w:r>
      <w:proofErr w:type="spellEnd"/>
      <w:r>
        <w:rPr>
          <w:rFonts w:ascii="Calibri" w:hAnsi="Calibri" w:cs="Calibri"/>
        </w:rPr>
        <w:t xml:space="preserve">.) / 2 x Кn1 x Кm1 x </w:t>
      </w:r>
      <w:proofErr w:type="spellStart"/>
      <w:proofErr w:type="gramStart"/>
      <w:r>
        <w:rPr>
          <w:rFonts w:ascii="Calibri" w:hAnsi="Calibri" w:cs="Calibri"/>
        </w:rPr>
        <w:t>Кдефл</w:t>
      </w:r>
      <w:proofErr w:type="spellEnd"/>
      <w:r>
        <w:rPr>
          <w:rFonts w:ascii="Calibri" w:hAnsi="Calibri" w:cs="Calibri"/>
        </w:rPr>
        <w:t>.,</w:t>
      </w:r>
      <w:proofErr w:type="gramEnd"/>
      <w:r>
        <w:rPr>
          <w:rFonts w:ascii="Calibri" w:hAnsi="Calibri" w:cs="Calibri"/>
        </w:rPr>
        <w:t xml:space="preserve"> где: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Цп.р</w:t>
      </w:r>
      <w:proofErr w:type="spellEnd"/>
      <w:r>
        <w:rPr>
          <w:rFonts w:ascii="Calibri" w:hAnsi="Calibri" w:cs="Calibri"/>
        </w:rPr>
        <w:t>. - средняя цена одного квадратного метра общей площади жилого помещения на первичном рынке в Ненецком автономном округе, по данным Территориального органа федеральной службы государственной статистики по Ненецкому автономному округу;</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Цв.р</w:t>
      </w:r>
      <w:proofErr w:type="spellEnd"/>
      <w:r>
        <w:rPr>
          <w:rFonts w:ascii="Calibri" w:hAnsi="Calibri" w:cs="Calibri"/>
        </w:rPr>
        <w:t>. - средняя цена одного квадратного метра общей площади жилого помещения на вторичном рынке в Ненецком автономном округе, по данным Территориального органа федеральной службы государственной статистики по Ненецкому автономному округу;</w:t>
      </w:r>
    </w:p>
    <w:p w:rsidR="00390212" w:rsidRDefault="00390212">
      <w:pPr>
        <w:widowControl w:val="0"/>
        <w:autoSpaceDE w:val="0"/>
        <w:autoSpaceDN w:val="0"/>
        <w:adjustRightInd w:val="0"/>
        <w:spacing w:after="0" w:line="240" w:lineRule="auto"/>
        <w:ind w:firstLine="540"/>
        <w:jc w:val="both"/>
        <w:rPr>
          <w:rFonts w:ascii="Calibri" w:hAnsi="Calibri" w:cs="Calibri"/>
        </w:rPr>
      </w:pPr>
      <w:hyperlink w:anchor="Par102" w:history="1">
        <w:r>
          <w:rPr>
            <w:rFonts w:ascii="Calibri" w:hAnsi="Calibri" w:cs="Calibri"/>
            <w:color w:val="0000FF"/>
          </w:rPr>
          <w:t>Кn1</w:t>
        </w:r>
      </w:hyperlink>
      <w:r>
        <w:rPr>
          <w:rFonts w:ascii="Calibri" w:hAnsi="Calibri" w:cs="Calibri"/>
        </w:rPr>
        <w:t xml:space="preserve"> - поправочный коэффициент, учитывающий транспортную составляющую в стоимости строительства жилья в сельских поселениях и установленный согласно </w:t>
      </w:r>
      <w:proofErr w:type="gramStart"/>
      <w:r>
        <w:rPr>
          <w:rFonts w:ascii="Calibri" w:hAnsi="Calibri" w:cs="Calibri"/>
        </w:rPr>
        <w:t>Приложению</w:t>
      </w:r>
      <w:proofErr w:type="gramEnd"/>
      <w:r>
        <w:rPr>
          <w:rFonts w:ascii="Calibri" w:hAnsi="Calibri" w:cs="Calibri"/>
        </w:rPr>
        <w:t xml:space="preserve"> к настоящей Методике;</w:t>
      </w:r>
    </w:p>
    <w:p w:rsidR="00390212" w:rsidRDefault="00390212">
      <w:pPr>
        <w:widowControl w:val="0"/>
        <w:autoSpaceDE w:val="0"/>
        <w:autoSpaceDN w:val="0"/>
        <w:adjustRightInd w:val="0"/>
        <w:spacing w:after="0" w:line="240" w:lineRule="auto"/>
        <w:ind w:firstLine="540"/>
        <w:jc w:val="both"/>
        <w:rPr>
          <w:rFonts w:ascii="Calibri" w:hAnsi="Calibri" w:cs="Calibri"/>
        </w:rPr>
      </w:pPr>
      <w:hyperlink w:anchor="Par141" w:history="1">
        <w:r>
          <w:rPr>
            <w:rFonts w:ascii="Calibri" w:hAnsi="Calibri" w:cs="Calibri"/>
            <w:color w:val="0000FF"/>
          </w:rPr>
          <w:t>Кm1</w:t>
        </w:r>
      </w:hyperlink>
      <w:r>
        <w:rPr>
          <w:rFonts w:ascii="Calibri" w:hAnsi="Calibri" w:cs="Calibri"/>
        </w:rPr>
        <w:t xml:space="preserve"> - поправочный коэффициент, учитывающий конструктивные особенности возводимого здания в сельских поселениях округа и установленный согласно </w:t>
      </w:r>
      <w:proofErr w:type="gramStart"/>
      <w:r>
        <w:rPr>
          <w:rFonts w:ascii="Calibri" w:hAnsi="Calibri" w:cs="Calibri"/>
        </w:rPr>
        <w:t>Приложению</w:t>
      </w:r>
      <w:proofErr w:type="gramEnd"/>
      <w:r>
        <w:rPr>
          <w:rFonts w:ascii="Calibri" w:hAnsi="Calibri" w:cs="Calibri"/>
        </w:rPr>
        <w:t xml:space="preserve"> к настоящей Методике;</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Кдефл</w:t>
      </w:r>
      <w:proofErr w:type="spellEnd"/>
      <w:r>
        <w:rPr>
          <w:rFonts w:ascii="Calibri" w:hAnsi="Calibri" w:cs="Calibri"/>
        </w:rPr>
        <w:t>. - коэффициент-дефлятор "Инвестиции в основной капитал (капитальные вложения)", определяемый Министерством экономического развития Российской Федерации;</w:t>
      </w:r>
    </w:p>
    <w:p w:rsidR="00390212" w:rsidRDefault="0039021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предельная стоимость приобретения одного квадратного метра общей площади жилья для городского округа и городского поселения определяется по формуле: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РПСтр.с</w:t>
      </w:r>
      <w:proofErr w:type="spellEnd"/>
      <w:r>
        <w:rPr>
          <w:rFonts w:ascii="Calibri" w:hAnsi="Calibri" w:cs="Calibri"/>
        </w:rPr>
        <w:t>. = (</w:t>
      </w:r>
      <w:proofErr w:type="spellStart"/>
      <w:r>
        <w:rPr>
          <w:rFonts w:ascii="Calibri" w:hAnsi="Calibri" w:cs="Calibri"/>
        </w:rPr>
        <w:t>Цп.р</w:t>
      </w:r>
      <w:proofErr w:type="spellEnd"/>
      <w:r>
        <w:rPr>
          <w:rFonts w:ascii="Calibri" w:hAnsi="Calibri" w:cs="Calibri"/>
        </w:rPr>
        <w:t xml:space="preserve">. + </w:t>
      </w:r>
      <w:proofErr w:type="spellStart"/>
      <w:r>
        <w:rPr>
          <w:rFonts w:ascii="Calibri" w:hAnsi="Calibri" w:cs="Calibri"/>
        </w:rPr>
        <w:t>Цв.р</w:t>
      </w:r>
      <w:proofErr w:type="spellEnd"/>
      <w:r>
        <w:rPr>
          <w:rFonts w:ascii="Calibri" w:hAnsi="Calibri" w:cs="Calibri"/>
        </w:rPr>
        <w:t xml:space="preserve">.) / 2 x Кm2 x </w:t>
      </w:r>
      <w:proofErr w:type="spellStart"/>
      <w:proofErr w:type="gramStart"/>
      <w:r>
        <w:rPr>
          <w:rFonts w:ascii="Calibri" w:hAnsi="Calibri" w:cs="Calibri"/>
        </w:rPr>
        <w:t>Кдефл</w:t>
      </w:r>
      <w:proofErr w:type="spellEnd"/>
      <w:r>
        <w:rPr>
          <w:rFonts w:ascii="Calibri" w:hAnsi="Calibri" w:cs="Calibri"/>
        </w:rPr>
        <w:t>.,</w:t>
      </w:r>
      <w:proofErr w:type="gramEnd"/>
      <w:r>
        <w:rPr>
          <w:rFonts w:ascii="Calibri" w:hAnsi="Calibri" w:cs="Calibri"/>
        </w:rPr>
        <w:t xml:space="preserve"> где:</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Цп.р</w:t>
      </w:r>
      <w:proofErr w:type="spellEnd"/>
      <w:r>
        <w:rPr>
          <w:rFonts w:ascii="Calibri" w:hAnsi="Calibri" w:cs="Calibri"/>
        </w:rPr>
        <w:t xml:space="preserve">. - средняя цена одного квадратного метра общей площади жилого помещения на первичном рынке в Ненецком автономном округе, по данным Территориального органа </w:t>
      </w:r>
      <w:r>
        <w:rPr>
          <w:rFonts w:ascii="Calibri" w:hAnsi="Calibri" w:cs="Calibri"/>
        </w:rPr>
        <w:lastRenderedPageBreak/>
        <w:t>федеральной службы государственной статистики по Ненецкому автономному округу;</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Цв.р</w:t>
      </w:r>
      <w:proofErr w:type="spellEnd"/>
      <w:r>
        <w:rPr>
          <w:rFonts w:ascii="Calibri" w:hAnsi="Calibri" w:cs="Calibri"/>
        </w:rPr>
        <w:t>. - средняя цена одного квадратного метра общей площади жилого помещения на вторичном рынке в Ненецком автономном округе, по данным Территориального органа федеральной службы государственной статистики по Ненецкому автономному округу;</w:t>
      </w:r>
    </w:p>
    <w:p w:rsidR="00390212" w:rsidRDefault="00390212">
      <w:pPr>
        <w:widowControl w:val="0"/>
        <w:autoSpaceDE w:val="0"/>
        <w:autoSpaceDN w:val="0"/>
        <w:adjustRightInd w:val="0"/>
        <w:spacing w:after="0" w:line="240" w:lineRule="auto"/>
        <w:ind w:firstLine="540"/>
        <w:jc w:val="both"/>
        <w:rPr>
          <w:rFonts w:ascii="Calibri" w:hAnsi="Calibri" w:cs="Calibri"/>
        </w:rPr>
      </w:pPr>
      <w:hyperlink w:anchor="Par152" w:history="1">
        <w:r>
          <w:rPr>
            <w:rFonts w:ascii="Calibri" w:hAnsi="Calibri" w:cs="Calibri"/>
            <w:color w:val="0000FF"/>
          </w:rPr>
          <w:t>Кm2</w:t>
        </w:r>
      </w:hyperlink>
      <w:r>
        <w:rPr>
          <w:rFonts w:ascii="Calibri" w:hAnsi="Calibri" w:cs="Calibri"/>
        </w:rPr>
        <w:t xml:space="preserve"> - поправочный коэффициент, учитывающий конструктивные особенности возводимого здания в городском округе и городском поселении, установленный согласно </w:t>
      </w:r>
      <w:proofErr w:type="gramStart"/>
      <w:r>
        <w:rPr>
          <w:rFonts w:ascii="Calibri" w:hAnsi="Calibri" w:cs="Calibri"/>
        </w:rPr>
        <w:t>Приложению</w:t>
      </w:r>
      <w:proofErr w:type="gramEnd"/>
      <w:r>
        <w:rPr>
          <w:rFonts w:ascii="Calibri" w:hAnsi="Calibri" w:cs="Calibri"/>
        </w:rPr>
        <w:t xml:space="preserve"> к настоящей Методике;</w:t>
      </w:r>
    </w:p>
    <w:p w:rsidR="00390212" w:rsidRDefault="0039021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Кдефл</w:t>
      </w:r>
      <w:proofErr w:type="spellEnd"/>
      <w:r>
        <w:rPr>
          <w:rFonts w:ascii="Calibri" w:hAnsi="Calibri" w:cs="Calibri"/>
        </w:rPr>
        <w:t>. - коэффициент-дефлятор "Инвестиции в основной капитал (капитальные вложения)", определяемый Министерством экономического развития Российской Федерации.</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jc w:val="right"/>
        <w:outlineLvl w:val="1"/>
        <w:rPr>
          <w:rFonts w:ascii="Calibri" w:hAnsi="Calibri" w:cs="Calibri"/>
        </w:rPr>
      </w:pPr>
      <w:bookmarkStart w:id="4" w:name="Par92"/>
      <w:bookmarkEnd w:id="4"/>
      <w:r>
        <w:rPr>
          <w:rFonts w:ascii="Calibri" w:hAnsi="Calibri" w:cs="Calibri"/>
        </w:rPr>
        <w:t>Приложение</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к Методике определения предельной</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стоимости строительства (приобретения)</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одного квадратного метра общей</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площади жилья, строящегося (приобретаемого)</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с привлечением средств окружного бюджета,</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утвержденной постановлением Администрации</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Ненецкого автономного округа</w:t>
      </w:r>
    </w:p>
    <w:p w:rsidR="00390212" w:rsidRDefault="00390212">
      <w:pPr>
        <w:widowControl w:val="0"/>
        <w:autoSpaceDE w:val="0"/>
        <w:autoSpaceDN w:val="0"/>
        <w:adjustRightInd w:val="0"/>
        <w:spacing w:after="0" w:line="240" w:lineRule="auto"/>
        <w:jc w:val="right"/>
        <w:rPr>
          <w:rFonts w:ascii="Calibri" w:hAnsi="Calibri" w:cs="Calibri"/>
        </w:rPr>
      </w:pPr>
      <w:r>
        <w:rPr>
          <w:rFonts w:ascii="Calibri" w:hAnsi="Calibri" w:cs="Calibri"/>
        </w:rPr>
        <w:t>от 13.10.2014 N 382-п</w:t>
      </w:r>
    </w:p>
    <w:p w:rsidR="00390212" w:rsidRDefault="00390212">
      <w:pPr>
        <w:widowControl w:val="0"/>
        <w:autoSpaceDE w:val="0"/>
        <w:autoSpaceDN w:val="0"/>
        <w:adjustRightInd w:val="0"/>
        <w:spacing w:after="0" w:line="240" w:lineRule="auto"/>
        <w:ind w:firstLine="540"/>
        <w:jc w:val="both"/>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bookmarkStart w:id="5" w:name="Par102"/>
      <w:bookmarkEnd w:id="5"/>
      <w:r>
        <w:rPr>
          <w:rFonts w:ascii="Calibri" w:hAnsi="Calibri" w:cs="Calibri"/>
        </w:rPr>
        <w:t>Кn1 - поправочный коэффициент, учитывающий транспортную составляющую в стоимости строительства (приобретения) жилья в сельских поселениях Ненецкого автономного округа:</w:t>
      </w:r>
    </w:p>
    <w:p w:rsidR="00390212" w:rsidRDefault="00390212">
      <w:pPr>
        <w:widowControl w:val="0"/>
        <w:autoSpaceDE w:val="0"/>
        <w:autoSpaceDN w:val="0"/>
        <w:adjustRightInd w:val="0"/>
        <w:spacing w:after="0" w:line="240" w:lineRule="auto"/>
        <w:ind w:firstLine="540"/>
        <w:jc w:val="both"/>
        <w:rPr>
          <w:rFonts w:ascii="Calibri" w:hAnsi="Calibri" w:cs="Calibri"/>
        </w:rPr>
        <w:sectPr w:rsidR="00390212" w:rsidSect="00D10FF5">
          <w:pgSz w:w="11906" w:h="16838"/>
          <w:pgMar w:top="1134" w:right="850" w:bottom="1134" w:left="1701" w:header="708" w:footer="708" w:gutter="0"/>
          <w:cols w:space="708"/>
          <w:docGrid w:linePitch="360"/>
        </w:sectPr>
      </w:pPr>
    </w:p>
    <w:p w:rsidR="00390212" w:rsidRDefault="00390212">
      <w:pPr>
        <w:widowControl w:val="0"/>
        <w:autoSpaceDE w:val="0"/>
        <w:autoSpaceDN w:val="0"/>
        <w:adjustRightInd w:val="0"/>
        <w:spacing w:after="0" w:line="240" w:lineRule="auto"/>
        <w:ind w:firstLine="540"/>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8635"/>
        <w:gridCol w:w="964"/>
      </w:tblGrid>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Сельские поселения</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Кn1</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Андегский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0,89</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Великовисочный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0,90</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Канинский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0,99</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"Карский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Колгуевский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Коткинский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Малоземельский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0,89</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"Омский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Пешский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Приморско-Куйский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0,89</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Пустозерский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0,89</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Тельвисочный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0,89</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Тиманский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"Хорей-</w:t>
            </w:r>
            <w:proofErr w:type="spellStart"/>
            <w:r>
              <w:rPr>
                <w:rFonts w:ascii="Calibri" w:hAnsi="Calibri" w:cs="Calibri"/>
              </w:rPr>
              <w:t>Верский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Хоседа-Хардский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"Шоинский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1,06</w:t>
            </w:r>
          </w:p>
        </w:tc>
      </w:tr>
      <w:tr w:rsidR="00390212">
        <w:tc>
          <w:tcPr>
            <w:tcW w:w="86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МО "</w:t>
            </w:r>
            <w:proofErr w:type="spellStart"/>
            <w:r>
              <w:rPr>
                <w:rFonts w:ascii="Calibri" w:hAnsi="Calibri" w:cs="Calibri"/>
              </w:rPr>
              <w:t>Юшарский</w:t>
            </w:r>
            <w:proofErr w:type="spellEnd"/>
            <w:r>
              <w:rPr>
                <w:rFonts w:ascii="Calibri" w:hAnsi="Calibri" w:cs="Calibri"/>
              </w:rPr>
              <w:t xml:space="preserve"> сельсовет" Ненецкого автономного округа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1,08</w:t>
            </w:r>
          </w:p>
        </w:tc>
      </w:tr>
    </w:tbl>
    <w:p w:rsidR="00390212" w:rsidRDefault="00390212">
      <w:pPr>
        <w:widowControl w:val="0"/>
        <w:autoSpaceDE w:val="0"/>
        <w:autoSpaceDN w:val="0"/>
        <w:adjustRightInd w:val="0"/>
        <w:spacing w:after="0" w:line="240" w:lineRule="auto"/>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bookmarkStart w:id="6" w:name="Par141"/>
      <w:bookmarkEnd w:id="6"/>
      <w:r>
        <w:rPr>
          <w:rFonts w:ascii="Calibri" w:hAnsi="Calibri" w:cs="Calibri"/>
        </w:rPr>
        <w:lastRenderedPageBreak/>
        <w:t>Кm1 - поправочный коэффициент, учитывающий конструктивные особенности возводимого здания в сельских поселениях Ненецкого автономного округа:</w:t>
      </w:r>
    </w:p>
    <w:p w:rsidR="00390212" w:rsidRDefault="00390212">
      <w:pPr>
        <w:widowControl w:val="0"/>
        <w:autoSpaceDE w:val="0"/>
        <w:autoSpaceDN w:val="0"/>
        <w:adjustRightInd w:val="0"/>
        <w:spacing w:after="0" w:line="240" w:lineRule="auto"/>
        <w:ind w:firstLine="540"/>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8504"/>
        <w:gridCol w:w="1020"/>
      </w:tblGrid>
      <w:tr w:rsidR="00390212">
        <w:tc>
          <w:tcPr>
            <w:tcW w:w="85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Конструктивный тип жилого здания</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Кm1</w:t>
            </w:r>
          </w:p>
        </w:tc>
      </w:tr>
      <w:tr w:rsidR="00390212">
        <w:tc>
          <w:tcPr>
            <w:tcW w:w="85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деревянные дома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390212">
        <w:tc>
          <w:tcPr>
            <w:tcW w:w="85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дома с использованием быстровозводимых конструкций</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r>
      <w:tr w:rsidR="00390212">
        <w:tc>
          <w:tcPr>
            <w:tcW w:w="85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кирпичные и монолитные дома</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bl>
    <w:p w:rsidR="00390212" w:rsidRDefault="00390212">
      <w:pPr>
        <w:widowControl w:val="0"/>
        <w:autoSpaceDE w:val="0"/>
        <w:autoSpaceDN w:val="0"/>
        <w:adjustRightInd w:val="0"/>
        <w:spacing w:after="0" w:line="240" w:lineRule="auto"/>
        <w:rPr>
          <w:rFonts w:ascii="Calibri" w:hAnsi="Calibri" w:cs="Calibri"/>
        </w:rPr>
      </w:pPr>
    </w:p>
    <w:p w:rsidR="00390212" w:rsidRDefault="00390212">
      <w:pPr>
        <w:widowControl w:val="0"/>
        <w:autoSpaceDE w:val="0"/>
        <w:autoSpaceDN w:val="0"/>
        <w:adjustRightInd w:val="0"/>
        <w:spacing w:after="0" w:line="240" w:lineRule="auto"/>
        <w:ind w:firstLine="540"/>
        <w:jc w:val="both"/>
        <w:rPr>
          <w:rFonts w:ascii="Calibri" w:hAnsi="Calibri" w:cs="Calibri"/>
        </w:rPr>
      </w:pPr>
      <w:bookmarkStart w:id="7" w:name="Par152"/>
      <w:bookmarkEnd w:id="7"/>
      <w:r>
        <w:rPr>
          <w:rFonts w:ascii="Calibri" w:hAnsi="Calibri" w:cs="Calibri"/>
        </w:rPr>
        <w:t>Кm2 - поправочный коэффициент, учитывающий конструктивные особенности возводимого здания в городском округе и городском поселении:</w:t>
      </w:r>
    </w:p>
    <w:p w:rsidR="00390212" w:rsidRDefault="00390212">
      <w:pPr>
        <w:widowControl w:val="0"/>
        <w:autoSpaceDE w:val="0"/>
        <w:autoSpaceDN w:val="0"/>
        <w:adjustRightInd w:val="0"/>
        <w:spacing w:after="0" w:line="240" w:lineRule="auto"/>
        <w:ind w:firstLine="540"/>
        <w:jc w:val="both"/>
        <w:rPr>
          <w:rFonts w:ascii="Calibri" w:hAnsi="Calibri" w:cs="Calibri"/>
        </w:rPr>
      </w:pPr>
    </w:p>
    <w:tbl>
      <w:tblPr>
        <w:tblW w:w="0" w:type="auto"/>
        <w:tblInd w:w="-5" w:type="dxa"/>
        <w:tblLayout w:type="fixed"/>
        <w:tblCellMar>
          <w:top w:w="75" w:type="dxa"/>
          <w:left w:w="0" w:type="dxa"/>
          <w:bottom w:w="75" w:type="dxa"/>
          <w:right w:w="0" w:type="dxa"/>
        </w:tblCellMar>
        <w:tblLook w:val="0000" w:firstRow="0" w:lastRow="0" w:firstColumn="0" w:lastColumn="0" w:noHBand="0" w:noVBand="0"/>
      </w:tblPr>
      <w:tblGrid>
        <w:gridCol w:w="8561"/>
        <w:gridCol w:w="964"/>
      </w:tblGrid>
      <w:tr w:rsidR="00390212">
        <w:tc>
          <w:tcPr>
            <w:tcW w:w="85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Конструктивный тип жилого здания</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Кm2</w:t>
            </w:r>
          </w:p>
        </w:tc>
      </w:tr>
      <w:tr w:rsidR="00390212">
        <w:tc>
          <w:tcPr>
            <w:tcW w:w="85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кирпичные и монолитные дома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390212">
        <w:tc>
          <w:tcPr>
            <w:tcW w:w="85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деревянные дома</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r>
      <w:tr w:rsidR="00390212">
        <w:tc>
          <w:tcPr>
            <w:tcW w:w="85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rPr>
                <w:rFonts w:ascii="Calibri" w:hAnsi="Calibri" w:cs="Calibri"/>
              </w:rPr>
            </w:pPr>
            <w:r>
              <w:rPr>
                <w:rFonts w:ascii="Calibri" w:hAnsi="Calibri" w:cs="Calibri"/>
              </w:rPr>
              <w:t>дома с использованием быстровозводимых конструкций</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90212" w:rsidRDefault="00390212">
            <w:pPr>
              <w:widowControl w:val="0"/>
              <w:autoSpaceDE w:val="0"/>
              <w:autoSpaceDN w:val="0"/>
              <w:adjustRightInd w:val="0"/>
              <w:spacing w:after="0" w:line="240" w:lineRule="auto"/>
              <w:jc w:val="center"/>
              <w:rPr>
                <w:rFonts w:ascii="Calibri" w:hAnsi="Calibri" w:cs="Calibri"/>
              </w:rPr>
            </w:pPr>
            <w:r>
              <w:rPr>
                <w:rFonts w:ascii="Calibri" w:hAnsi="Calibri" w:cs="Calibri"/>
              </w:rPr>
              <w:t>0,85</w:t>
            </w:r>
          </w:p>
        </w:tc>
      </w:tr>
    </w:tbl>
    <w:p w:rsidR="00390212" w:rsidRDefault="00390212">
      <w:pPr>
        <w:widowControl w:val="0"/>
        <w:autoSpaceDE w:val="0"/>
        <w:autoSpaceDN w:val="0"/>
        <w:adjustRightInd w:val="0"/>
        <w:spacing w:after="0" w:line="240" w:lineRule="auto"/>
        <w:rPr>
          <w:rFonts w:ascii="Calibri" w:hAnsi="Calibri" w:cs="Calibri"/>
        </w:rPr>
      </w:pPr>
    </w:p>
    <w:p w:rsidR="00390212" w:rsidRDefault="00390212">
      <w:pPr>
        <w:widowControl w:val="0"/>
        <w:autoSpaceDE w:val="0"/>
        <w:autoSpaceDN w:val="0"/>
        <w:adjustRightInd w:val="0"/>
        <w:spacing w:after="0" w:line="240" w:lineRule="auto"/>
        <w:rPr>
          <w:rFonts w:ascii="Calibri" w:hAnsi="Calibri" w:cs="Calibri"/>
        </w:rPr>
      </w:pPr>
    </w:p>
    <w:p w:rsidR="00390212" w:rsidRDefault="00390212">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190E10" w:rsidRDefault="00190E10"/>
    <w:sectPr w:rsidR="00190E10">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212"/>
    <w:rsid w:val="00033185"/>
    <w:rsid w:val="00190E10"/>
    <w:rsid w:val="00390212"/>
    <w:rsid w:val="00443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193970-EB23-4CF6-A928-D88118BA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A35B686970083CDA99945B997C4B14AE179312D75FA83D727E53BA7F51F76C0Dm0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6AA35B686970083CDA998A568F101C18AC1ACB1ED25AA6622E2108E72858FD3B9778A365D4CAEEA201m6L" TargetMode="External"/><Relationship Id="rId12" Type="http://schemas.openxmlformats.org/officeDocument/2006/relationships/hyperlink" Target="consultantplus://offline/ref=6AA35B686970083CDA99945B997C4B14AE179312D45FAC327B7E53BA7F51F76CD037FA2790C6EDA31FD6DA0Em7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AA35B686970083CDA998A568F101C18AC1ACB1ED25AA6622E2108E72858FD3B9778A365D4CAEEA201m6L" TargetMode="External"/><Relationship Id="rId11" Type="http://schemas.openxmlformats.org/officeDocument/2006/relationships/hyperlink" Target="consultantplus://offline/ref=6AA35B686970083CDA99945B997C4B14AE179312D45FAC327B7E53BA7F51F76CD037FA2790C6EDA31FD0DC0EmFL" TargetMode="External"/><Relationship Id="rId5" Type="http://schemas.openxmlformats.org/officeDocument/2006/relationships/hyperlink" Target="consultantplus://offline/ref=6AA35B686970083CDA99945B997C4B14AE179312D45FAC327B7E53BA7F51F76CD037FA2790C6EAA701mEL" TargetMode="External"/><Relationship Id="rId10" Type="http://schemas.openxmlformats.org/officeDocument/2006/relationships/hyperlink" Target="consultantplus://offline/ref=6AA35B686970083CDA99945B997C4B14AE179312D75FA936737E53BA7F51F76C0Dm0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AA35B686970083CDA99945B997C4B14AE179312D75FAF377B7E53BA7F51F76C0Dm0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1991</Words>
  <Characters>11351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 Масюков</dc:creator>
  <cp:keywords/>
  <dc:description/>
  <cp:lastModifiedBy>Павел Масюков</cp:lastModifiedBy>
  <cp:revision>1</cp:revision>
  <dcterms:created xsi:type="dcterms:W3CDTF">2015-02-05T11:38:00Z</dcterms:created>
  <dcterms:modified xsi:type="dcterms:W3CDTF">2015-02-05T11:55:00Z</dcterms:modified>
</cp:coreProperties>
</file>