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9CF" w:rsidRDefault="006B29C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B29CF" w:rsidRDefault="006B29CF">
      <w:pPr>
        <w:pStyle w:val="ConsPlusNormal"/>
        <w:outlineLvl w:val="0"/>
      </w:pPr>
    </w:p>
    <w:p w:rsidR="006B29CF" w:rsidRDefault="006B29CF">
      <w:pPr>
        <w:pStyle w:val="ConsPlusTitle"/>
        <w:jc w:val="center"/>
      </w:pPr>
      <w:r>
        <w:t>АДМИНИСТРАЦИЯ НЕНЕЦКОГО АВТОНОМНОГО ОКРУГА</w:t>
      </w:r>
    </w:p>
    <w:p w:rsidR="006B29CF" w:rsidRDefault="006B29CF">
      <w:pPr>
        <w:pStyle w:val="ConsPlusTitle"/>
        <w:jc w:val="center"/>
      </w:pPr>
    </w:p>
    <w:p w:rsidR="006B29CF" w:rsidRDefault="006B29CF">
      <w:pPr>
        <w:pStyle w:val="ConsPlusTitle"/>
        <w:jc w:val="center"/>
      </w:pPr>
      <w:r>
        <w:t>ПОСТАНОВЛЕНИЕ</w:t>
      </w:r>
    </w:p>
    <w:p w:rsidR="006B29CF" w:rsidRDefault="006B29CF">
      <w:pPr>
        <w:pStyle w:val="ConsPlusTitle"/>
        <w:jc w:val="center"/>
      </w:pPr>
      <w:r>
        <w:t>от 25 сентября 2014 г. N 366-п</w:t>
      </w:r>
    </w:p>
    <w:p w:rsidR="006B29CF" w:rsidRDefault="006B29CF">
      <w:pPr>
        <w:pStyle w:val="ConsPlusTitle"/>
        <w:jc w:val="center"/>
      </w:pPr>
    </w:p>
    <w:p w:rsidR="006B29CF" w:rsidRDefault="006B29CF">
      <w:pPr>
        <w:pStyle w:val="ConsPlusTitle"/>
        <w:jc w:val="center"/>
      </w:pPr>
      <w:r>
        <w:t>ОБ ОПРЕДЕЛЕНИИ СОВОКУПНОЙ СТОИМОСТИ УСЛУГ И (ИЛИ) РАБОТ</w:t>
      </w:r>
    </w:p>
    <w:p w:rsidR="006B29CF" w:rsidRDefault="006B29CF">
      <w:pPr>
        <w:pStyle w:val="ConsPlusTitle"/>
        <w:jc w:val="center"/>
      </w:pPr>
      <w:r>
        <w:t>ПО КАПИТАЛЬНОМУ РЕМОНТУ КОНСТРУКТИВНЫХ ЭЛЕМЕНТОВ</w:t>
      </w:r>
    </w:p>
    <w:p w:rsidR="006B29CF" w:rsidRDefault="006B29CF">
      <w:pPr>
        <w:pStyle w:val="ConsPlusTitle"/>
        <w:jc w:val="center"/>
      </w:pPr>
      <w:r>
        <w:t>И ВНУТРИДОМОВЫХ ИНЖЕНЕРНЫХ СИСТЕМ, ВХОДЯЩИХ В СОСТАВ ОБЩЕГО</w:t>
      </w:r>
    </w:p>
    <w:p w:rsidR="006B29CF" w:rsidRDefault="006B29CF">
      <w:pPr>
        <w:pStyle w:val="ConsPlusTitle"/>
        <w:jc w:val="center"/>
      </w:pPr>
      <w:r>
        <w:t>ИМУЩЕСТВА В МНОГОКВАРТИРНЫХ ДОМАХ, ПРИ ПРЕВЫШЕНИИ КОТОРОЙ</w:t>
      </w:r>
    </w:p>
    <w:p w:rsidR="006B29CF" w:rsidRDefault="006B29CF">
      <w:pPr>
        <w:pStyle w:val="ConsPlusTitle"/>
        <w:jc w:val="center"/>
      </w:pPr>
      <w:r>
        <w:t>МНОГОКВАРТИРНЫЙ ДОМ НЕ ПОДЛЕЖИТ ВКЛЮЧЕНИЮ В РЕГИОНАЛЬНУЮ</w:t>
      </w:r>
    </w:p>
    <w:p w:rsidR="006B29CF" w:rsidRDefault="006B29CF">
      <w:pPr>
        <w:pStyle w:val="ConsPlusTitle"/>
        <w:jc w:val="center"/>
      </w:pPr>
      <w:r>
        <w:t>ПРОГРАММУ КАПИТАЛЬНОГО РЕМОНТА ОБЩЕГО ИМУЩЕСТВА</w:t>
      </w:r>
    </w:p>
    <w:p w:rsidR="006B29CF" w:rsidRDefault="006B29CF">
      <w:pPr>
        <w:pStyle w:val="ConsPlusTitle"/>
        <w:jc w:val="center"/>
      </w:pPr>
      <w:r>
        <w:t>В МНОГОКВАРТИРНЫХ ДОМАХ, РАСПОЛОЖЕННЫХ НА ТЕРРИТОРИИ</w:t>
      </w:r>
    </w:p>
    <w:p w:rsidR="006B29CF" w:rsidRDefault="006B29CF">
      <w:pPr>
        <w:pStyle w:val="ConsPlusTitle"/>
        <w:jc w:val="center"/>
      </w:pPr>
      <w:r>
        <w:t>НЕНЕЦКОГО АВТОНОМНОГО ОКРУГА</w:t>
      </w:r>
    </w:p>
    <w:p w:rsidR="006B29CF" w:rsidRDefault="006B29C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B29C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B29CF" w:rsidRDefault="006B29C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B29CF" w:rsidRDefault="006B29C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НАО от 16.05.2017 N 160-п)</w:t>
            </w:r>
          </w:p>
        </w:tc>
      </w:tr>
    </w:tbl>
    <w:p w:rsidR="006B29CF" w:rsidRDefault="006B29CF">
      <w:pPr>
        <w:pStyle w:val="ConsPlusNormal"/>
        <w:jc w:val="center"/>
      </w:pPr>
    </w:p>
    <w:p w:rsidR="006B29CF" w:rsidRDefault="006B29CF">
      <w:pPr>
        <w:pStyle w:val="ConsPlusNormal"/>
        <w:ind w:firstLine="540"/>
        <w:jc w:val="both"/>
      </w:pPr>
      <w:r>
        <w:t xml:space="preserve">В целях реализации </w:t>
      </w:r>
      <w:hyperlink r:id="rId6" w:history="1">
        <w:r>
          <w:rPr>
            <w:color w:val="0000FF"/>
          </w:rPr>
          <w:t>части 2 статьи 168</w:t>
        </w:r>
      </w:hyperlink>
      <w:r>
        <w:t xml:space="preserve"> Жилищного кодекса Российской Федерации, </w:t>
      </w:r>
      <w:hyperlink r:id="rId7" w:history="1">
        <w:r>
          <w:rPr>
            <w:color w:val="0000FF"/>
          </w:rPr>
          <w:t>пункта 2 части 3 статьи 15</w:t>
        </w:r>
      </w:hyperlink>
      <w: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Администрация Ненецкого автономного округа постановляет:</w:t>
      </w:r>
    </w:p>
    <w:p w:rsidR="006B29CF" w:rsidRDefault="006B29CF">
      <w:pPr>
        <w:pStyle w:val="ConsPlusNormal"/>
        <w:spacing w:before="220"/>
        <w:ind w:firstLine="540"/>
        <w:jc w:val="both"/>
      </w:pPr>
      <w:r>
        <w:t>1. Установить что совокупная стоимость услуг и (или) работ по капитальному ремонту конструктивных элементов и внутридомовых инженерных систем, входящих в состав общего имущества в многоквартирных домах, в расчете на один квадратный метр общей площади жилых помещений, при превышении которой многоквартирный дом не подлежит включению в региональную программу капитального ремонта общего имущества в многоквартирных домах, расположенных на территории Ненецкого автономного округа, составляет 50 и более процентов предельной стоимости строительства одного квадратного метра общей площади кирпичного и монолитного домов в городских поселениях и деревянного дома в сельских поселениях, строящихся с привлечением средств окружного бюджета, утвержденной постановлением Администрации Ненецкого автономного округа.</w:t>
      </w:r>
    </w:p>
    <w:p w:rsidR="006B29CF" w:rsidRDefault="006B29CF">
      <w:pPr>
        <w:pStyle w:val="ConsPlusNormal"/>
        <w:spacing w:before="220"/>
        <w:ind w:firstLine="540"/>
        <w:jc w:val="both"/>
      </w:pPr>
      <w:r>
        <w:t>1.1. Установить, что совокупная стоимость услуг и (или) работ по капитальному ремонту конструктивных элементов и внутридомовых инженерных систем, входящих в состав общего имущества в многоквартирных домах, в расчете на один квадратный метр общей площади жилых помещений, рассчитывается в соответствии с предельной стоимостью каждого из видов услуг и (или) работ по капитальному ремонту общего имущества в многоквартирном доме на территории Ненецкого автономного округа, утвержденной Администрацией Ненецкого автономного округа.</w:t>
      </w:r>
    </w:p>
    <w:p w:rsidR="006B29CF" w:rsidRDefault="006B29CF">
      <w:pPr>
        <w:pStyle w:val="ConsPlusNormal"/>
        <w:jc w:val="both"/>
      </w:pPr>
      <w:r>
        <w:t xml:space="preserve">(п. 1.1 введен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администрации НАО от 16.05.2017 N 160-п)</w:t>
      </w:r>
    </w:p>
    <w:p w:rsidR="006B29CF" w:rsidRDefault="006B29CF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6B29CF" w:rsidRDefault="006B29CF">
      <w:pPr>
        <w:pStyle w:val="ConsPlusNormal"/>
        <w:jc w:val="both"/>
      </w:pPr>
    </w:p>
    <w:p w:rsidR="006B29CF" w:rsidRDefault="006B29CF">
      <w:pPr>
        <w:pStyle w:val="ConsPlusNormal"/>
        <w:jc w:val="right"/>
      </w:pPr>
      <w:r>
        <w:t>Исполняющий обязанности</w:t>
      </w:r>
    </w:p>
    <w:p w:rsidR="006B29CF" w:rsidRDefault="006B29CF">
      <w:pPr>
        <w:pStyle w:val="ConsPlusNormal"/>
        <w:jc w:val="right"/>
      </w:pPr>
      <w:r>
        <w:t>Ненецкого автономного округа</w:t>
      </w:r>
    </w:p>
    <w:p w:rsidR="006B29CF" w:rsidRDefault="006B29CF">
      <w:pPr>
        <w:pStyle w:val="ConsPlusNormal"/>
        <w:jc w:val="right"/>
      </w:pPr>
      <w:r>
        <w:t>Е.Г.АЛЕКСЕЕВ</w:t>
      </w:r>
    </w:p>
    <w:p w:rsidR="006B29CF" w:rsidRDefault="006B29CF">
      <w:pPr>
        <w:pStyle w:val="ConsPlusNormal"/>
        <w:jc w:val="both"/>
      </w:pPr>
    </w:p>
    <w:p w:rsidR="006B29CF" w:rsidRDefault="006B29CF">
      <w:pPr>
        <w:pStyle w:val="ConsPlusNormal"/>
        <w:jc w:val="both"/>
      </w:pPr>
    </w:p>
    <w:p w:rsidR="006B29CF" w:rsidRDefault="006B29C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07D8" w:rsidRDefault="00AC07D8">
      <w:bookmarkStart w:id="0" w:name="_GoBack"/>
      <w:bookmarkEnd w:id="0"/>
    </w:p>
    <w:sectPr w:rsidR="00AC07D8" w:rsidSect="002B0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9CF"/>
    <w:rsid w:val="006B29CF"/>
    <w:rsid w:val="00AC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DB54C-2197-436C-833A-383E7726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29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29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29C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371DF1AB5C1375F49A823B0C83BF451E8BB0936B2B584E601D87545FF782DF37DA136765D187EF13D0728FDBC34C1F8FE638F6B33D52C3CC3E36ICzA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0371DF1AB5C1375F49A823B0C83BF451E8BB0936B215E4F671D87545FF782DF37DA136765D187EF13D37A83DBC34C1F8FE638F6B33D52C3CC3E36ICzA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0371DF1AB5C1375F49A9C361AEFE8491E81E89D6F29551F3D42DC0908FE888870954A2521DD84EE1ADB26DB94C21058DBF53BF2B33F57DCICz7I" TargetMode="External"/><Relationship Id="rId5" Type="http://schemas.openxmlformats.org/officeDocument/2006/relationships/hyperlink" Target="consultantplus://offline/ref=80371DF1AB5C1375F49A823B0C83BF451E8BB0936B2B584E601D87545FF782DF37DA136765D187EF13D0728FDBC34C1F8FE638F6B33D52C3CC3E36ICzA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2019-05-31T08:51:00Z</dcterms:created>
  <dcterms:modified xsi:type="dcterms:W3CDTF">2019-05-31T08:51:00Z</dcterms:modified>
</cp:coreProperties>
</file>